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C2" w:rsidRDefault="006272C2" w:rsidP="006272C2">
      <w:pPr>
        <w:rPr>
          <w:rFonts w:asciiTheme="minorHAnsi" w:hAnsiTheme="minorHAnsi"/>
        </w:rPr>
      </w:pPr>
    </w:p>
    <w:p w:rsidR="00B7328D" w:rsidRDefault="00B7328D" w:rsidP="006272C2">
      <w:pPr>
        <w:rPr>
          <w:rFonts w:asciiTheme="minorHAnsi" w:hAnsiTheme="minorHAnsi"/>
        </w:rPr>
      </w:pPr>
    </w:p>
    <w:p w:rsidR="00B7328D" w:rsidRPr="00B7328D" w:rsidRDefault="002B50C4" w:rsidP="006272C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Empfehlung der Oda G</w:t>
      </w:r>
      <w:r w:rsidR="00B7328D" w:rsidRPr="00B7328D">
        <w:rPr>
          <w:rFonts w:asciiTheme="minorHAnsi" w:hAnsiTheme="minorHAnsi"/>
          <w:b/>
        </w:rPr>
        <w:t xml:space="preserve"> Schaffhausen für </w:t>
      </w:r>
      <w:r w:rsidR="00B7328D">
        <w:rPr>
          <w:rFonts w:asciiTheme="minorHAnsi" w:hAnsiTheme="minorHAnsi"/>
          <w:b/>
        </w:rPr>
        <w:t>ein</w:t>
      </w:r>
      <w:r w:rsidR="00B7328D" w:rsidRPr="00B7328D">
        <w:rPr>
          <w:rFonts w:asciiTheme="minorHAnsi" w:hAnsiTheme="minorHAnsi"/>
          <w:b/>
        </w:rPr>
        <w:t xml:space="preserve"> Einsteigepraktikum nach Berufspause</w:t>
      </w:r>
    </w:p>
    <w:p w:rsidR="006272C2" w:rsidRPr="00B82A01" w:rsidRDefault="006272C2" w:rsidP="006272C2">
      <w:pPr>
        <w:rPr>
          <w:rFonts w:asciiTheme="minorHAnsi" w:hAnsiTheme="minorHAnsi"/>
        </w:rPr>
      </w:pPr>
    </w:p>
    <w:p w:rsidR="0058242C" w:rsidRPr="0058242C" w:rsidRDefault="0058242C" w:rsidP="00B7328D">
      <w:pPr>
        <w:rPr>
          <w:rFonts w:asciiTheme="minorHAnsi" w:hAnsiTheme="minorHAnsi"/>
          <w:lang w:val="de-CH"/>
        </w:rPr>
      </w:pPr>
    </w:p>
    <w:p w:rsidR="0058242C" w:rsidRDefault="0058242C" w:rsidP="00B7328D">
      <w:pPr>
        <w:rPr>
          <w:rFonts w:asciiTheme="minorHAnsi" w:hAnsiTheme="minorHAnsi"/>
        </w:rPr>
      </w:pPr>
    </w:p>
    <w:p w:rsidR="00B7328D" w:rsidRDefault="00B7328D" w:rsidP="00B7328D">
      <w:pPr>
        <w:rPr>
          <w:rFonts w:asciiTheme="minorHAnsi" w:hAnsiTheme="minorHAnsi"/>
        </w:rPr>
      </w:pPr>
      <w:r>
        <w:rPr>
          <w:rFonts w:asciiTheme="minorHAnsi" w:hAnsiTheme="minorHAnsi"/>
        </w:rPr>
        <w:t>Es gibt immer wieder Fachpersonen die nach einer Berufspause zu</w:t>
      </w:r>
      <w:r w:rsidR="00243C3D">
        <w:rPr>
          <w:rFonts w:asciiTheme="minorHAnsi" w:hAnsiTheme="minorHAnsi"/>
        </w:rPr>
        <w:t>rück in ihr Berufsfeld möchten</w:t>
      </w:r>
      <w:r>
        <w:rPr>
          <w:rFonts w:asciiTheme="minorHAnsi" w:hAnsiTheme="minorHAnsi"/>
        </w:rPr>
        <w:t xml:space="preserve">. </w:t>
      </w:r>
      <w:r w:rsidR="00243C3D">
        <w:rPr>
          <w:rFonts w:asciiTheme="minorHAnsi" w:hAnsiTheme="minorHAnsi"/>
        </w:rPr>
        <w:t xml:space="preserve">Da die Berufsfelder während dem Unterbruch sich aber im Pflegeprozess, in der Dokumentation und in den technischen Verrichtungen verändert haben braucht es eine längere Einführungsphase. </w:t>
      </w:r>
      <w:r>
        <w:rPr>
          <w:rFonts w:asciiTheme="minorHAnsi" w:hAnsiTheme="minorHAnsi"/>
        </w:rPr>
        <w:t xml:space="preserve">Um diesen neuen Mitarbeitenden den Wiedereinstieg </w:t>
      </w:r>
      <w:r w:rsidR="00243C3D">
        <w:rPr>
          <w:rFonts w:asciiTheme="minorHAnsi" w:hAnsiTheme="minorHAnsi"/>
        </w:rPr>
        <w:t xml:space="preserve"> in die verschiedenen Berufsfelder </w:t>
      </w:r>
      <w:r>
        <w:rPr>
          <w:rFonts w:asciiTheme="minorHAnsi" w:hAnsiTheme="minorHAnsi"/>
        </w:rPr>
        <w:t>zu erleichtern empfiehlt die Odag Schaffhausen folgendes Vorgehen:</w:t>
      </w:r>
    </w:p>
    <w:p w:rsidR="0058242C" w:rsidRDefault="0058242C" w:rsidP="00B7328D">
      <w:pPr>
        <w:rPr>
          <w:rFonts w:asciiTheme="minorHAnsi" w:hAnsiTheme="minorHAnsi"/>
        </w:rPr>
      </w:pPr>
    </w:p>
    <w:p w:rsidR="0058242C" w:rsidRDefault="0058242C" w:rsidP="00B7328D">
      <w:pPr>
        <w:rPr>
          <w:rFonts w:asciiTheme="minorHAnsi" w:hAnsiTheme="minorHAnsi"/>
          <w:b/>
        </w:rPr>
      </w:pPr>
      <w:r w:rsidRPr="0058242C">
        <w:rPr>
          <w:rFonts w:asciiTheme="minorHAnsi" w:hAnsiTheme="minorHAnsi"/>
          <w:b/>
        </w:rPr>
        <w:t>Voraussetzung:</w:t>
      </w:r>
    </w:p>
    <w:p w:rsidR="0058242C" w:rsidRPr="0058242C" w:rsidRDefault="0058242C" w:rsidP="0058242C">
      <w:pPr>
        <w:rPr>
          <w:rFonts w:asciiTheme="minorHAnsi" w:hAnsiTheme="minorHAnsi"/>
        </w:rPr>
      </w:pPr>
      <w:r>
        <w:rPr>
          <w:rFonts w:asciiTheme="minorHAnsi" w:hAnsiTheme="minorHAnsi"/>
        </w:rPr>
        <w:t>Sie br</w:t>
      </w:r>
      <w:r w:rsidR="002B50C4">
        <w:rPr>
          <w:rFonts w:asciiTheme="minorHAnsi" w:hAnsiTheme="minorHAnsi"/>
        </w:rPr>
        <w:t xml:space="preserve">ingen eine Berufsausbildung in Gesundheitspflege, </w:t>
      </w:r>
      <w:r>
        <w:rPr>
          <w:rFonts w:asciiTheme="minorHAnsi" w:hAnsiTheme="minorHAnsi"/>
        </w:rPr>
        <w:t xml:space="preserve">sehr gute Deutschkenntnisse (Niveau B2) und IT-Kenntnisse  mit. </w:t>
      </w:r>
    </w:p>
    <w:p w:rsidR="0058242C" w:rsidRDefault="0058242C" w:rsidP="0058242C">
      <w:pPr>
        <w:rPr>
          <w:rFonts w:asciiTheme="minorHAnsi" w:hAnsiTheme="minorHAnsi"/>
          <w:b/>
        </w:rPr>
      </w:pPr>
    </w:p>
    <w:p w:rsidR="0058242C" w:rsidRPr="00243C3D" w:rsidRDefault="0058242C" w:rsidP="0058242C">
      <w:pPr>
        <w:rPr>
          <w:rFonts w:asciiTheme="minorHAnsi" w:hAnsiTheme="minorHAnsi"/>
          <w:b/>
        </w:rPr>
      </w:pPr>
      <w:r w:rsidRPr="00243C3D">
        <w:rPr>
          <w:rFonts w:asciiTheme="minorHAnsi" w:hAnsiTheme="minorHAnsi"/>
          <w:b/>
        </w:rPr>
        <w:t>Ziel:</w:t>
      </w:r>
    </w:p>
    <w:p w:rsidR="0058242C" w:rsidRPr="00B82A01" w:rsidRDefault="0058242C" w:rsidP="0058242C">
      <w:pPr>
        <w:rPr>
          <w:rFonts w:asciiTheme="minorHAnsi" w:hAnsiTheme="minorHAnsi"/>
        </w:rPr>
      </w:pPr>
      <w:r>
        <w:rPr>
          <w:rFonts w:asciiTheme="minorHAnsi" w:hAnsiTheme="minorHAnsi"/>
        </w:rPr>
        <w:t>Während  dem Einsteigepraktikum hat die neue Mitarbeiterin die Möglichk</w:t>
      </w:r>
      <w:r w:rsidR="002B50C4">
        <w:rPr>
          <w:rFonts w:asciiTheme="minorHAnsi" w:hAnsiTheme="minorHAnsi"/>
        </w:rPr>
        <w:t>eit ihre Kompetenzen, gemäss dem Kompetenzprofil ihres</w:t>
      </w:r>
      <w:r>
        <w:rPr>
          <w:rFonts w:asciiTheme="minorHAnsi" w:hAnsiTheme="minorHAnsi"/>
        </w:rPr>
        <w:t xml:space="preserve"> Ausbildung</w:t>
      </w:r>
      <w:r w:rsidR="002B50C4">
        <w:rPr>
          <w:rFonts w:asciiTheme="minorHAnsi" w:hAnsiTheme="minorHAnsi"/>
        </w:rPr>
        <w:t>sabschlusses gemäss der heutigen Bildungssystematik</w:t>
      </w:r>
      <w:r>
        <w:rPr>
          <w:rFonts w:asciiTheme="minorHAnsi" w:hAnsiTheme="minorHAnsi"/>
        </w:rPr>
        <w:t xml:space="preserve"> zu überprüfen. </w:t>
      </w:r>
    </w:p>
    <w:p w:rsidR="0058242C" w:rsidRPr="00B7328D" w:rsidRDefault="0058242C" w:rsidP="005824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Standortgesprächen wird angeschaut welche Kompetenzen vertieft oder erweitert werden müssen. </w:t>
      </w:r>
    </w:p>
    <w:p w:rsidR="002B50C4" w:rsidRDefault="002B50C4" w:rsidP="002B50C4">
      <w:pPr>
        <w:rPr>
          <w:rFonts w:asciiTheme="minorHAnsi" w:hAnsiTheme="minorHAnsi"/>
          <w:b/>
        </w:rPr>
      </w:pPr>
    </w:p>
    <w:p w:rsidR="002B50C4" w:rsidRDefault="002B50C4" w:rsidP="002B50C4">
      <w:pPr>
        <w:rPr>
          <w:rFonts w:asciiTheme="minorHAnsi" w:hAnsiTheme="minorHAnsi"/>
          <w:b/>
        </w:rPr>
      </w:pPr>
      <w:r w:rsidRPr="00B7328D">
        <w:rPr>
          <w:rFonts w:asciiTheme="minorHAnsi" w:hAnsiTheme="minorHAnsi"/>
          <w:b/>
        </w:rPr>
        <w:t>Dauer:</w:t>
      </w:r>
    </w:p>
    <w:p w:rsidR="002B50C4" w:rsidRPr="00B82A01" w:rsidRDefault="002B50C4" w:rsidP="002B50C4">
      <w:pPr>
        <w:rPr>
          <w:rFonts w:asciiTheme="minorHAnsi" w:hAnsiTheme="minorHAnsi"/>
        </w:rPr>
      </w:pPr>
      <w:r w:rsidRPr="00B7328D">
        <w:rPr>
          <w:rFonts w:asciiTheme="minorHAnsi" w:hAnsiTheme="minorHAnsi"/>
        </w:rPr>
        <w:t>Das Einsteigepraktikum dauert längstens sechs Monate.</w:t>
      </w:r>
      <w:r>
        <w:rPr>
          <w:rFonts w:asciiTheme="minorHAnsi" w:hAnsiTheme="minorHAnsi"/>
        </w:rPr>
        <w:t xml:space="preserve"> Falls die Mitarbeiterin bereits nach kürzerer Zeit vollumfänglich den Anforderungen ihres Berufsbildes entspricht, kann die Einsteigepraktikumszeit verringert werden.</w:t>
      </w:r>
    </w:p>
    <w:p w:rsidR="00B7328D" w:rsidRDefault="00B7328D" w:rsidP="00B7328D">
      <w:pPr>
        <w:rPr>
          <w:rFonts w:asciiTheme="minorHAnsi" w:hAnsiTheme="minorHAnsi"/>
        </w:rPr>
      </w:pPr>
    </w:p>
    <w:p w:rsidR="00B7328D" w:rsidRDefault="00B7328D" w:rsidP="00B7328D">
      <w:pPr>
        <w:rPr>
          <w:rFonts w:asciiTheme="minorHAnsi" w:hAnsiTheme="minorHAnsi"/>
          <w:b/>
        </w:rPr>
      </w:pPr>
      <w:r w:rsidRPr="00B7328D">
        <w:rPr>
          <w:rFonts w:asciiTheme="minorHAnsi" w:hAnsiTheme="minorHAnsi"/>
          <w:b/>
        </w:rPr>
        <w:t>Anstellung:</w:t>
      </w:r>
    </w:p>
    <w:p w:rsidR="00B7328D" w:rsidRPr="00B7328D" w:rsidRDefault="00B7328D" w:rsidP="00B732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Odag Schaffhausen empfiehlt ein </w:t>
      </w:r>
      <w:r w:rsidRPr="00B7328D">
        <w:rPr>
          <w:rFonts w:asciiTheme="minorHAnsi" w:hAnsiTheme="minorHAnsi"/>
        </w:rPr>
        <w:t xml:space="preserve">Einsteigepraktikum während </w:t>
      </w:r>
      <w:r w:rsidR="002B50C4">
        <w:rPr>
          <w:rFonts w:asciiTheme="minorHAnsi" w:hAnsiTheme="minorHAnsi"/>
        </w:rPr>
        <w:t>längstens sechs</w:t>
      </w:r>
      <w:r w:rsidRPr="00B7328D">
        <w:rPr>
          <w:rFonts w:asciiTheme="minorHAnsi" w:hAnsiTheme="minorHAnsi"/>
        </w:rPr>
        <w:t xml:space="preserve"> Monaten mit einem </w:t>
      </w:r>
      <w:r w:rsidR="002B50C4">
        <w:rPr>
          <w:rFonts w:asciiTheme="minorHAnsi" w:hAnsiTheme="minorHAnsi"/>
        </w:rPr>
        <w:t>Praktikantenlohn</w:t>
      </w:r>
      <w:r w:rsidR="00243C3D">
        <w:rPr>
          <w:rFonts w:asciiTheme="minorHAnsi" w:hAnsiTheme="minorHAnsi"/>
        </w:rPr>
        <w:t xml:space="preserve">. </w:t>
      </w:r>
      <w:bookmarkStart w:id="0" w:name="_GoBack"/>
      <w:bookmarkEnd w:id="0"/>
    </w:p>
    <w:p w:rsidR="00B7328D" w:rsidRDefault="00B7328D" w:rsidP="00B7328D">
      <w:pPr>
        <w:rPr>
          <w:rFonts w:asciiTheme="minorHAnsi" w:hAnsiTheme="minorHAnsi"/>
        </w:rPr>
      </w:pPr>
    </w:p>
    <w:p w:rsidR="002B50C4" w:rsidRPr="00B82A01" w:rsidRDefault="002B50C4">
      <w:pPr>
        <w:rPr>
          <w:rFonts w:asciiTheme="minorHAnsi" w:hAnsiTheme="minorHAnsi"/>
        </w:rPr>
      </w:pPr>
    </w:p>
    <w:sectPr w:rsidR="002B50C4" w:rsidRPr="00B82A0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882B7EC" wp14:editId="79D6C860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58D"/>
    <w:multiLevelType w:val="hybridMultilevel"/>
    <w:tmpl w:val="94E482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23"/>
    <w:multiLevelType w:val="hybridMultilevel"/>
    <w:tmpl w:val="85AA4BE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86764"/>
    <w:multiLevelType w:val="hybridMultilevel"/>
    <w:tmpl w:val="5C1641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0"/>
    <w:rsid w:val="002302C1"/>
    <w:rsid w:val="00243C3D"/>
    <w:rsid w:val="002A281D"/>
    <w:rsid w:val="002B38E1"/>
    <w:rsid w:val="002B50C4"/>
    <w:rsid w:val="002E4DC9"/>
    <w:rsid w:val="00393B6F"/>
    <w:rsid w:val="003B4BA5"/>
    <w:rsid w:val="00430B41"/>
    <w:rsid w:val="0043733E"/>
    <w:rsid w:val="004439A0"/>
    <w:rsid w:val="00512898"/>
    <w:rsid w:val="0058242C"/>
    <w:rsid w:val="005F2946"/>
    <w:rsid w:val="00617CEF"/>
    <w:rsid w:val="006272C2"/>
    <w:rsid w:val="006C4D56"/>
    <w:rsid w:val="00A041C6"/>
    <w:rsid w:val="00A77F0A"/>
    <w:rsid w:val="00AD6722"/>
    <w:rsid w:val="00B22AA8"/>
    <w:rsid w:val="00B7328D"/>
    <w:rsid w:val="00B82A01"/>
    <w:rsid w:val="00B9291C"/>
    <w:rsid w:val="00CC556F"/>
    <w:rsid w:val="00D53A72"/>
    <w:rsid w:val="00E36713"/>
    <w:rsid w:val="00E86178"/>
    <w:rsid w:val="00E940DD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58242C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A8FC-6B4E-4F65-9D39-739013E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10</cp:revision>
  <cp:lastPrinted>2017-06-15T12:11:00Z</cp:lastPrinted>
  <dcterms:created xsi:type="dcterms:W3CDTF">2017-06-15T11:43:00Z</dcterms:created>
  <dcterms:modified xsi:type="dcterms:W3CDTF">2017-09-14T07:58:00Z</dcterms:modified>
</cp:coreProperties>
</file>